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20" w:firstLineChars="600"/>
        <w:rPr>
          <w:rFonts w:hint="eastAsia"/>
          <w:sz w:val="32"/>
          <w:szCs w:val="32"/>
          <w:lang w:val="en-US" w:eastAsia="zh-CN"/>
        </w:rPr>
      </w:pPr>
      <w:r>
        <w:rPr>
          <w:rFonts w:hint="eastAsia"/>
          <w:sz w:val="32"/>
          <w:szCs w:val="32"/>
          <w:lang w:val="en-US" w:eastAsia="zh-CN"/>
        </w:rPr>
        <w:t>我校召开国际化教育交流研讨会</w:t>
      </w:r>
    </w:p>
    <w:p>
      <w:pPr>
        <w:ind w:firstLine="1920" w:firstLineChars="600"/>
        <w:rPr>
          <w:rFonts w:hint="eastAsia"/>
          <w:sz w:val="32"/>
          <w:szCs w:val="32"/>
          <w:lang w:val="en-US" w:eastAsia="zh-CN"/>
        </w:rPr>
      </w:pPr>
    </w:p>
    <w:p>
      <w:p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近日</w:t>
      </w:r>
      <w:bookmarkStart w:id="0" w:name="_GoBack"/>
      <w:bookmarkEnd w:id="0"/>
      <w:r>
        <w:rPr>
          <w:rFonts w:hint="eastAsia" w:ascii="宋体" w:hAnsi="宋体" w:eastAsia="宋体"/>
          <w:sz w:val="28"/>
          <w:szCs w:val="28"/>
          <w:lang w:val="en-US" w:eastAsia="zh-CN"/>
        </w:rPr>
        <w:t>我校国际化教育交流研讨会在长安校区办公楼召开。我校国际合作与交流处全体人员，西安财经大学国际处和咸阳师范学院国际处相关人员共计12人参加座谈，国际合作与交流处处长李鹏飞主持会议。</w:t>
      </w:r>
    </w:p>
    <w:p>
      <w:p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研讨会围绕新时代背景下西部地方高校国际化教育交流的新路径与新模式等展开讨论。李鹏飞围绕国际化教育交流目标，详细梳理了我校在中外合作办学，留学生培养，师生国际交流方面等工作的主要成效。西安财经大学国际处和咸阳师范学院国际处分别介绍了各自学校在中外合作办学中的质量监控，校际拓展，留学生管理中的宝贵经验。参会代表均强调，积极引导高校师生参与各类中外交流活动,对于提升高校师生的国际视野和学校参与国际交流合作的能力,促进高校教育对外开放与人文交流具有重要的作用。</w:t>
      </w:r>
    </w:p>
    <w:p>
      <w:p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研讨会会气氛热烈，各个高校国际处相关人员从多个维度探讨了新时代国际化教育交流的理念与策略，剖析了疫情背景下高等教育国际化的诉求，分享了各自高校国际化教育交流的实践经验。各高校均期望共同开展资源、经验与最佳实践的互补、共享与协作，并探索新时代国际化教育交流的发展路径。</w:t>
      </w:r>
    </w:p>
    <w:p>
      <w:pPr>
        <w:ind w:firstLine="560" w:firstLineChars="200"/>
        <w:rPr>
          <w:rFonts w:hint="eastAsia" w:ascii="宋体" w:hAnsi="宋体" w:eastAsia="宋体"/>
          <w:sz w:val="28"/>
          <w:szCs w:val="28"/>
          <w:lang w:val="en-US" w:eastAsia="zh-CN"/>
        </w:rPr>
      </w:pPr>
    </w:p>
    <w:p>
      <w:pPr>
        <w:ind w:firstLine="5320" w:firstLineChars="1900"/>
        <w:rPr>
          <w:rFonts w:ascii="宋体" w:hAnsi="宋体" w:eastAsia="宋体"/>
          <w:sz w:val="28"/>
          <w:szCs w:val="28"/>
        </w:rPr>
      </w:pPr>
      <w:r>
        <w:rPr>
          <w:rFonts w:hint="eastAsia" w:ascii="宋体" w:hAnsi="宋体" w:eastAsia="宋体"/>
          <w:sz w:val="28"/>
          <w:szCs w:val="28"/>
        </w:rPr>
        <w:t>国际合作与交流处供稿</w:t>
      </w:r>
    </w:p>
    <w:p>
      <w:pPr>
        <w:ind w:firstLine="560" w:firstLineChars="200"/>
        <w:rPr>
          <w:rFonts w:hint="default" w:ascii="宋体" w:hAnsi="宋体" w:eastAsia="宋体"/>
          <w:sz w:val="28"/>
          <w:szCs w:val="28"/>
          <w:lang w:val="en-US" w:eastAsia="zh-CN"/>
        </w:rPr>
      </w:pPr>
    </w:p>
    <w:p>
      <w:pPr>
        <w:ind w:firstLine="560" w:firstLineChars="200"/>
        <w:rPr>
          <w:rFonts w:hint="eastAsia" w:ascii="宋体" w:hAnsi="宋体" w:eastAsia="宋体"/>
          <w:sz w:val="28"/>
          <w:szCs w:val="28"/>
          <w:lang w:val="en-US" w:eastAsia="zh-CN"/>
        </w:rPr>
      </w:pPr>
    </w:p>
    <w:p>
      <w:pPr>
        <w:rPr>
          <w:rFonts w:hint="default" w:ascii="Arial" w:hAnsi="Arial" w:eastAsia="宋体" w:cs="Arial"/>
          <w:i w:val="0"/>
          <w:iCs w:val="0"/>
          <w:caps w:val="0"/>
          <w:color w:val="333333"/>
          <w:spacing w:val="0"/>
          <w:sz w:val="24"/>
          <w:szCs w:val="24"/>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ar(--bs-font-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CA62F6"/>
    <w:rsid w:val="3ECB0858"/>
    <w:rsid w:val="45DD1415"/>
    <w:rsid w:val="5B0407BF"/>
    <w:rsid w:val="62717658"/>
    <w:rsid w:val="67BA7D72"/>
    <w:rsid w:val="6C3B1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50" w:beforeAutospacing="0" w:after="150" w:afterAutospacing="0" w:line="27" w:lineRule="atLeast"/>
      <w:ind w:left="150" w:right="150"/>
      <w:jc w:val="left"/>
    </w:pPr>
    <w:rPr>
      <w:color w:val="333333"/>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0000FF"/>
      <w:sz w:val="19"/>
      <w:szCs w:val="19"/>
      <w:u w:val="none"/>
    </w:rPr>
  </w:style>
  <w:style w:type="character" w:styleId="7">
    <w:name w:val="Hyperlink"/>
    <w:basedOn w:val="4"/>
    <w:qFormat/>
    <w:uiPriority w:val="0"/>
    <w:rPr>
      <w:color w:val="0000FF"/>
      <w:sz w:val="19"/>
      <w:szCs w:val="19"/>
      <w:u w:val="none"/>
    </w:rPr>
  </w:style>
  <w:style w:type="character" w:styleId="8">
    <w:name w:val="HTML Code"/>
    <w:basedOn w:val="4"/>
    <w:qFormat/>
    <w:uiPriority w:val="0"/>
    <w:rPr>
      <w:rFonts w:ascii="var(--bs-font-monospace)" w:hAnsi="var(--bs-font-monospace)" w:eastAsia="var(--bs-font-monospace)" w:cs="var(--bs-font-monospace)"/>
      <w:color w:val="D63384"/>
      <w:sz w:val="18"/>
      <w:szCs w:val="18"/>
    </w:rPr>
  </w:style>
  <w:style w:type="character" w:styleId="9">
    <w:name w:val="HTML Keyboard"/>
    <w:basedOn w:val="4"/>
    <w:qFormat/>
    <w:uiPriority w:val="0"/>
    <w:rPr>
      <w:rFonts w:hint="default" w:ascii="var(--bs-font-monospace)" w:hAnsi="var(--bs-font-monospace)" w:eastAsia="var(--bs-font-monospace)" w:cs="var(--bs-font-monospace)"/>
      <w:color w:val="FFFFFF"/>
      <w:sz w:val="18"/>
      <w:szCs w:val="18"/>
      <w:shd w:val="clear" w:fill="212529"/>
    </w:rPr>
  </w:style>
  <w:style w:type="character" w:styleId="10">
    <w:name w:val="HTML Sample"/>
    <w:basedOn w:val="4"/>
    <w:qFormat/>
    <w:uiPriority w:val="0"/>
    <w:rPr>
      <w:rFonts w:hint="default" w:ascii="var(--bs-font-monospace)" w:hAnsi="var(--bs-font-monospace)" w:eastAsia="var(--bs-font-monospace)" w:cs="var(--bs-font-monospace)"/>
      <w:sz w:val="21"/>
      <w:szCs w:val="21"/>
    </w:rPr>
  </w:style>
  <w:style w:type="paragraph" w:customStyle="1" w:styleId="11">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2021-10-14T01:11:00Z</dcterms:created>
  <dc:creator>h</dc:creator>
  <cp:lastModifiedBy>何宁</cp:lastModifiedBy>
  <dcterms:modified xsi:type="dcterms:W3CDTF">2021-10-19T02:39:16Z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94FE7DFD7CF444FC9F4A5E51CE22728A</vt:lpwstr>
  </property>
</Properties>
</file>